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78EE0F" w14:textId="6CD76C02" w:rsidR="004766D5" w:rsidRPr="00040B6C" w:rsidRDefault="004766D5" w:rsidP="00040B6C">
      <w:pPr>
        <w:pStyle w:val="Heading1"/>
        <w:spacing w:after="0" w:afterAutospacing="0"/>
        <w:rPr>
          <w:rFonts w:asciiTheme="minorHAnsi" w:hAnsiTheme="minorHAnsi" w:cstheme="minorHAnsi"/>
        </w:rPr>
      </w:pPr>
      <w:r w:rsidRPr="00040B6C">
        <w:rPr>
          <w:rFonts w:asciiTheme="minorHAnsi" w:hAnsiTheme="minorHAnsi" w:cstheme="minorHAnsi"/>
        </w:rPr>
        <w:t>Terms and Conditions</w:t>
      </w:r>
    </w:p>
    <w:p w14:paraId="634486A7" w14:textId="1CF4547A" w:rsidR="004766D5" w:rsidRPr="00073611" w:rsidRDefault="006A6EFC" w:rsidP="00040B6C">
      <w:pPr>
        <w:spacing w:after="0" w:line="360" w:lineRule="atLeast"/>
        <w:textAlignment w:val="baseline"/>
        <w:rPr>
          <w:rFonts w:eastAsia="Times New Roman" w:cstheme="minorHAnsi"/>
          <w:b/>
          <w:bCs/>
          <w:bdr w:val="none" w:sz="0" w:space="0" w:color="auto" w:frame="1"/>
          <w:lang w:eastAsia="en-AU"/>
        </w:rPr>
      </w:pPr>
      <w:r w:rsidRPr="00073611">
        <w:rPr>
          <w:rFonts w:eastAsia="Times New Roman" w:cstheme="minorHAnsi"/>
          <w:b/>
          <w:bCs/>
          <w:bdr w:val="none" w:sz="0" w:space="0" w:color="auto" w:frame="1"/>
          <w:lang w:eastAsia="en-AU"/>
        </w:rPr>
        <w:t>High Profile Events (Australia) Pty Ltd – (HPE)</w:t>
      </w:r>
    </w:p>
    <w:p w14:paraId="64598796" w14:textId="77777777" w:rsidR="006A6EFC" w:rsidRPr="00073611" w:rsidRDefault="006A6EFC" w:rsidP="00040B6C">
      <w:pPr>
        <w:spacing w:after="0" w:line="360" w:lineRule="atLeast"/>
        <w:textAlignment w:val="baseline"/>
        <w:rPr>
          <w:rFonts w:eastAsia="Times New Roman" w:cstheme="minorHAnsi"/>
          <w:b/>
          <w:bCs/>
          <w:bdr w:val="none" w:sz="0" w:space="0" w:color="auto" w:frame="1"/>
          <w:lang w:eastAsia="en-AU"/>
        </w:rPr>
      </w:pPr>
    </w:p>
    <w:p w14:paraId="18685541" w14:textId="7BD98808" w:rsidR="004766D5" w:rsidRPr="00073611" w:rsidRDefault="004766D5" w:rsidP="00040B6C">
      <w:pPr>
        <w:spacing w:after="0" w:line="360" w:lineRule="atLeast"/>
        <w:textAlignment w:val="baseline"/>
        <w:rPr>
          <w:rFonts w:eastAsia="Times New Roman" w:cstheme="minorHAnsi"/>
          <w:lang w:eastAsia="en-AU"/>
        </w:rPr>
      </w:pPr>
      <w:r w:rsidRPr="00073611">
        <w:rPr>
          <w:rFonts w:eastAsia="Times New Roman" w:cstheme="minorHAnsi"/>
          <w:b/>
          <w:bCs/>
          <w:bdr w:val="none" w:sz="0" w:space="0" w:color="auto" w:frame="1"/>
          <w:lang w:eastAsia="en-AU"/>
        </w:rPr>
        <w:t>Agreement</w:t>
      </w:r>
    </w:p>
    <w:p w14:paraId="759B5801" w14:textId="5B90B2EE" w:rsidR="004766D5" w:rsidRPr="00073611" w:rsidRDefault="004766D5" w:rsidP="00040B6C">
      <w:pPr>
        <w:spacing w:after="0" w:line="360" w:lineRule="atLeast"/>
        <w:textAlignment w:val="baseline"/>
        <w:rPr>
          <w:rFonts w:eastAsia="Times New Roman" w:cstheme="minorHAnsi"/>
          <w:lang w:eastAsia="en-AU"/>
        </w:rPr>
      </w:pPr>
      <w:r w:rsidRPr="00073611">
        <w:rPr>
          <w:rFonts w:eastAsia="Times New Roman" w:cstheme="minorHAnsi"/>
          <w:lang w:eastAsia="en-AU"/>
        </w:rPr>
        <w:t xml:space="preserve">By agreeing to these Terms and Conditions you </w:t>
      </w:r>
      <w:r w:rsidR="006A6EFC" w:rsidRPr="00073611">
        <w:rPr>
          <w:rFonts w:eastAsia="Times New Roman" w:cstheme="minorHAnsi"/>
          <w:lang w:eastAsia="en-AU"/>
        </w:rPr>
        <w:t>confirm</w:t>
      </w:r>
      <w:r w:rsidRPr="00073611">
        <w:rPr>
          <w:rFonts w:eastAsia="Times New Roman" w:cstheme="minorHAnsi"/>
          <w:lang w:eastAsia="en-AU"/>
        </w:rPr>
        <w:t xml:space="preserve"> that you are registering to attend an Event managed by </w:t>
      </w:r>
      <w:r w:rsidR="006A6EFC" w:rsidRPr="00073611">
        <w:rPr>
          <w:rFonts w:eastAsia="Times New Roman" w:cstheme="minorHAnsi"/>
          <w:lang w:eastAsia="en-AU"/>
        </w:rPr>
        <w:t>HPE</w:t>
      </w:r>
      <w:r w:rsidRPr="00073611">
        <w:rPr>
          <w:rFonts w:eastAsia="Times New Roman" w:cstheme="minorHAnsi"/>
          <w:lang w:eastAsia="en-AU"/>
        </w:rPr>
        <w:t xml:space="preserve"> and all fees associated with your participation at an Event are payable in full </w:t>
      </w:r>
      <w:r w:rsidR="0090572E">
        <w:rPr>
          <w:rFonts w:eastAsia="Times New Roman" w:cstheme="minorHAnsi"/>
          <w:lang w:eastAsia="en-AU"/>
        </w:rPr>
        <w:t>p</w:t>
      </w:r>
      <w:r w:rsidR="00B662B2">
        <w:rPr>
          <w:rFonts w:eastAsia="Times New Roman" w:cstheme="minorHAnsi"/>
          <w:lang w:eastAsia="en-AU"/>
        </w:rPr>
        <w:t>rior to the event</w:t>
      </w:r>
      <w:r w:rsidRPr="00073611">
        <w:rPr>
          <w:rFonts w:eastAsia="Times New Roman" w:cstheme="minorHAnsi"/>
          <w:lang w:eastAsia="en-AU"/>
        </w:rPr>
        <w:t xml:space="preserve">. You may register on behalf of </w:t>
      </w:r>
      <w:r w:rsidR="004C3A18" w:rsidRPr="00073611">
        <w:rPr>
          <w:rFonts w:eastAsia="Times New Roman" w:cstheme="minorHAnsi"/>
          <w:lang w:eastAsia="en-AU"/>
        </w:rPr>
        <w:t>others;</w:t>
      </w:r>
      <w:r w:rsidRPr="00073611">
        <w:rPr>
          <w:rFonts w:eastAsia="Times New Roman" w:cstheme="minorHAnsi"/>
          <w:lang w:eastAsia="en-AU"/>
        </w:rPr>
        <w:t xml:space="preserve"> however you are deemed to be liable for all associated fees for all Event Participants you register.</w:t>
      </w:r>
    </w:p>
    <w:p w14:paraId="2EAA15DA" w14:textId="77777777" w:rsidR="004766D5" w:rsidRPr="00073611" w:rsidRDefault="004766D5" w:rsidP="00040B6C">
      <w:pPr>
        <w:spacing w:after="0" w:line="360" w:lineRule="atLeast"/>
        <w:textAlignment w:val="baseline"/>
        <w:rPr>
          <w:rFonts w:eastAsia="Times New Roman" w:cstheme="minorHAnsi"/>
          <w:lang w:eastAsia="en-AU"/>
        </w:rPr>
      </w:pPr>
    </w:p>
    <w:p w14:paraId="638C23CF" w14:textId="1AFDF611" w:rsidR="004766D5" w:rsidRPr="00073611" w:rsidRDefault="0090572E" w:rsidP="00040B6C">
      <w:pPr>
        <w:spacing w:after="0" w:line="360" w:lineRule="atLeast"/>
        <w:textAlignment w:val="baseline"/>
        <w:rPr>
          <w:rFonts w:eastAsia="Times New Roman" w:cstheme="minorHAnsi"/>
          <w:lang w:eastAsia="en-AU"/>
        </w:rPr>
      </w:pPr>
      <w:r>
        <w:rPr>
          <w:rFonts w:eastAsia="Times New Roman" w:cstheme="minorHAnsi"/>
          <w:lang w:eastAsia="en-AU"/>
        </w:rPr>
        <w:t>P</w:t>
      </w:r>
      <w:r w:rsidR="004766D5" w:rsidRPr="00073611">
        <w:rPr>
          <w:rFonts w:eastAsia="Times New Roman" w:cstheme="minorHAnsi"/>
          <w:lang w:eastAsia="en-AU"/>
        </w:rPr>
        <w:t>lease ensure you register for the correct Event and choose the add</w:t>
      </w:r>
      <w:r w:rsidR="006A6EFC" w:rsidRPr="00073611">
        <w:rPr>
          <w:rFonts w:eastAsia="Times New Roman" w:cstheme="minorHAnsi"/>
          <w:lang w:eastAsia="en-AU"/>
        </w:rPr>
        <w:t>-</w:t>
      </w:r>
      <w:r w:rsidR="004766D5" w:rsidRPr="00073611">
        <w:rPr>
          <w:rFonts w:eastAsia="Times New Roman" w:cstheme="minorHAnsi"/>
          <w:lang w:eastAsia="en-AU"/>
        </w:rPr>
        <w:t xml:space="preserve">ons relevant to your requirements. Should you require assistance at any time please do not hesitate to contact </w:t>
      </w:r>
      <w:r w:rsidR="006A6EFC" w:rsidRPr="00073611">
        <w:rPr>
          <w:rFonts w:eastAsia="Times New Roman" w:cstheme="minorHAnsi"/>
          <w:lang w:eastAsia="en-AU"/>
        </w:rPr>
        <w:t>HPE</w:t>
      </w:r>
      <w:r w:rsidR="004766D5" w:rsidRPr="00073611">
        <w:rPr>
          <w:rFonts w:eastAsia="Times New Roman" w:cstheme="minorHAnsi"/>
          <w:lang w:eastAsia="en-AU"/>
        </w:rPr>
        <w:t xml:space="preserve"> via email or phone 61 3 </w:t>
      </w:r>
      <w:r w:rsidR="006A6EFC" w:rsidRPr="00073611">
        <w:rPr>
          <w:rFonts w:eastAsia="Times New Roman" w:cstheme="minorHAnsi"/>
          <w:lang w:eastAsia="en-AU"/>
        </w:rPr>
        <w:t>9596 6662</w:t>
      </w:r>
      <w:r w:rsidR="004766D5" w:rsidRPr="00073611">
        <w:rPr>
          <w:rFonts w:eastAsia="Times New Roman" w:cstheme="minorHAnsi"/>
          <w:lang w:eastAsia="en-AU"/>
        </w:rPr>
        <w:t xml:space="preserve"> prior to finalising your registration.</w:t>
      </w:r>
    </w:p>
    <w:p w14:paraId="1A08D573" w14:textId="77777777" w:rsidR="004766D5" w:rsidRPr="00073611" w:rsidRDefault="004766D5" w:rsidP="00040B6C">
      <w:pPr>
        <w:spacing w:after="0" w:line="360" w:lineRule="atLeast"/>
        <w:textAlignment w:val="baseline"/>
        <w:rPr>
          <w:rFonts w:eastAsia="Times New Roman" w:cstheme="minorHAnsi"/>
          <w:b/>
          <w:bCs/>
          <w:i/>
          <w:iCs/>
          <w:bdr w:val="none" w:sz="0" w:space="0" w:color="auto" w:frame="1"/>
          <w:lang w:eastAsia="en-AU"/>
        </w:rPr>
      </w:pPr>
    </w:p>
    <w:p w14:paraId="1246A95F" w14:textId="56EE964C" w:rsidR="004766D5" w:rsidRPr="00073611" w:rsidRDefault="004766D5" w:rsidP="00040B6C">
      <w:pPr>
        <w:spacing w:after="0" w:line="360" w:lineRule="atLeast"/>
        <w:textAlignment w:val="baseline"/>
        <w:rPr>
          <w:rFonts w:eastAsia="Times New Roman" w:cstheme="minorHAnsi"/>
          <w:lang w:eastAsia="en-AU"/>
        </w:rPr>
      </w:pPr>
      <w:r w:rsidRPr="00073611">
        <w:rPr>
          <w:rFonts w:eastAsia="Times New Roman" w:cstheme="minorHAnsi"/>
          <w:b/>
          <w:bCs/>
          <w:bdr w:val="none" w:sz="0" w:space="0" w:color="auto" w:frame="1"/>
          <w:lang w:eastAsia="en-AU"/>
        </w:rPr>
        <w:t>Registration Confirmation</w:t>
      </w:r>
    </w:p>
    <w:p w14:paraId="3BDC6DF0" w14:textId="502E64BE" w:rsidR="004766D5" w:rsidRDefault="004766D5" w:rsidP="00040B6C">
      <w:pPr>
        <w:spacing w:after="0" w:line="360" w:lineRule="atLeast"/>
        <w:textAlignment w:val="baseline"/>
        <w:rPr>
          <w:rFonts w:eastAsia="Times New Roman" w:cstheme="minorHAnsi"/>
          <w:lang w:eastAsia="en-AU"/>
        </w:rPr>
      </w:pPr>
      <w:r w:rsidRPr="00073611">
        <w:rPr>
          <w:rFonts w:eastAsia="Times New Roman" w:cstheme="minorHAnsi"/>
          <w:lang w:eastAsia="en-AU"/>
        </w:rPr>
        <w:t xml:space="preserve">On completion of your registration, a confirmation email will be sent to your nominated email address. </w:t>
      </w:r>
      <w:r w:rsidR="006A6EFC" w:rsidRPr="00073611">
        <w:rPr>
          <w:rFonts w:eastAsia="Times New Roman" w:cstheme="minorHAnsi"/>
          <w:lang w:eastAsia="en-AU"/>
        </w:rPr>
        <w:t xml:space="preserve"> </w:t>
      </w:r>
      <w:r w:rsidRPr="00073611">
        <w:rPr>
          <w:rFonts w:eastAsia="Times New Roman" w:cstheme="minorHAnsi"/>
          <w:lang w:eastAsia="en-AU"/>
        </w:rPr>
        <w:t>Please check your registration carefully.</w:t>
      </w:r>
      <w:r w:rsidR="006A6EFC" w:rsidRPr="00073611">
        <w:rPr>
          <w:rFonts w:eastAsia="Times New Roman" w:cstheme="minorHAnsi"/>
          <w:lang w:eastAsia="en-AU"/>
        </w:rPr>
        <w:t xml:space="preserve"> </w:t>
      </w:r>
      <w:r w:rsidRPr="00073611">
        <w:rPr>
          <w:rFonts w:eastAsia="Times New Roman" w:cstheme="minorHAnsi"/>
          <w:lang w:eastAsia="en-AU"/>
        </w:rPr>
        <w:t xml:space="preserve"> Should an error have been made, please contact </w:t>
      </w:r>
      <w:r w:rsidR="006A6EFC" w:rsidRPr="00073611">
        <w:rPr>
          <w:rFonts w:eastAsia="Times New Roman" w:cstheme="minorHAnsi"/>
          <w:lang w:eastAsia="en-AU"/>
        </w:rPr>
        <w:t>HPE</w:t>
      </w:r>
      <w:r w:rsidRPr="00073611">
        <w:rPr>
          <w:rFonts w:eastAsia="Times New Roman" w:cstheme="minorHAnsi"/>
          <w:lang w:eastAsia="en-AU"/>
        </w:rPr>
        <w:t xml:space="preserve"> within 24 hours via email or phone 61 3 </w:t>
      </w:r>
      <w:r w:rsidR="006A6EFC" w:rsidRPr="00073611">
        <w:rPr>
          <w:rFonts w:eastAsia="Times New Roman" w:cstheme="minorHAnsi"/>
          <w:lang w:eastAsia="en-AU"/>
        </w:rPr>
        <w:t>9596 6662</w:t>
      </w:r>
      <w:r w:rsidRPr="00073611">
        <w:rPr>
          <w:rFonts w:eastAsia="Times New Roman" w:cstheme="minorHAnsi"/>
          <w:lang w:eastAsia="en-AU"/>
        </w:rPr>
        <w:t xml:space="preserve"> to withdraw or amend your registration. Should you not contact </w:t>
      </w:r>
      <w:r w:rsidR="006A6EFC" w:rsidRPr="00073611">
        <w:rPr>
          <w:rFonts w:eastAsia="Times New Roman" w:cstheme="minorHAnsi"/>
          <w:lang w:eastAsia="en-AU"/>
        </w:rPr>
        <w:t>HPE</w:t>
      </w:r>
      <w:r w:rsidRPr="00073611">
        <w:rPr>
          <w:rFonts w:eastAsia="Times New Roman" w:cstheme="minorHAnsi"/>
          <w:lang w:eastAsia="en-AU"/>
        </w:rPr>
        <w:t xml:space="preserve"> within 24 hours, a cancellation fee will apply.</w:t>
      </w:r>
    </w:p>
    <w:p w14:paraId="2FF703E4" w14:textId="0A69F73B" w:rsidR="00966E9F" w:rsidRPr="00073611" w:rsidRDefault="00966E9F" w:rsidP="00040B6C">
      <w:pPr>
        <w:spacing w:after="0" w:line="360" w:lineRule="atLeast"/>
        <w:textAlignment w:val="baseline"/>
        <w:rPr>
          <w:rFonts w:eastAsia="Times New Roman" w:cstheme="minorHAnsi"/>
          <w:lang w:eastAsia="en-AU"/>
        </w:rPr>
      </w:pPr>
      <w:r>
        <w:rPr>
          <w:rFonts w:eastAsia="Times New Roman" w:cstheme="minorHAnsi"/>
          <w:lang w:eastAsia="en-AU"/>
        </w:rPr>
        <w:t xml:space="preserve">NB: </w:t>
      </w:r>
      <w:r w:rsidR="00BC0F73">
        <w:rPr>
          <w:rFonts w:eastAsia="Times New Roman" w:cstheme="minorHAnsi"/>
          <w:lang w:eastAsia="en-AU"/>
        </w:rPr>
        <w:t>N</w:t>
      </w:r>
      <w:r>
        <w:rPr>
          <w:rFonts w:eastAsia="Times New Roman" w:cstheme="minorHAnsi"/>
          <w:lang w:eastAsia="en-AU"/>
        </w:rPr>
        <w:t xml:space="preserve">o tickets will be </w:t>
      </w:r>
      <w:r w:rsidR="00487F9E">
        <w:rPr>
          <w:rFonts w:eastAsia="Times New Roman" w:cstheme="minorHAnsi"/>
          <w:lang w:eastAsia="en-AU"/>
        </w:rPr>
        <w:t>issued prior to the event</w:t>
      </w:r>
      <w:r>
        <w:rPr>
          <w:rFonts w:eastAsia="Times New Roman" w:cstheme="minorHAnsi"/>
          <w:lang w:eastAsia="en-AU"/>
        </w:rPr>
        <w:t>. Please visit the registration desk upon arrival at the event venue to collect your badge etc…</w:t>
      </w:r>
    </w:p>
    <w:p w14:paraId="4C52293A" w14:textId="77777777" w:rsidR="004766D5" w:rsidRPr="00040B6C" w:rsidRDefault="004766D5" w:rsidP="00040B6C">
      <w:pPr>
        <w:spacing w:after="0" w:line="360" w:lineRule="atLeast"/>
        <w:textAlignment w:val="baseline"/>
        <w:rPr>
          <w:rFonts w:eastAsia="Times New Roman" w:cstheme="minorHAnsi"/>
          <w:bdr w:val="none" w:sz="0" w:space="0" w:color="auto" w:frame="1"/>
          <w:lang w:eastAsia="en-AU"/>
        </w:rPr>
      </w:pPr>
    </w:p>
    <w:p w14:paraId="12727485" w14:textId="5FF16F92" w:rsidR="004766D5" w:rsidRPr="00073611" w:rsidRDefault="004766D5" w:rsidP="00040B6C">
      <w:pPr>
        <w:spacing w:after="0" w:line="360" w:lineRule="atLeast"/>
        <w:textAlignment w:val="baseline"/>
        <w:rPr>
          <w:rFonts w:eastAsia="Times New Roman" w:cstheme="minorHAnsi"/>
          <w:lang w:eastAsia="en-AU"/>
        </w:rPr>
      </w:pPr>
      <w:r w:rsidRPr="00073611">
        <w:rPr>
          <w:rFonts w:eastAsia="Times New Roman" w:cstheme="minorHAnsi"/>
          <w:b/>
          <w:bCs/>
          <w:bdr w:val="none" w:sz="0" w:space="0" w:color="auto" w:frame="1"/>
          <w:lang w:eastAsia="en-AU"/>
        </w:rPr>
        <w:t>Registration Payment Terms</w:t>
      </w:r>
    </w:p>
    <w:p w14:paraId="4BECCE1C" w14:textId="512965C1" w:rsidR="004766D5" w:rsidRPr="00073611" w:rsidRDefault="004766D5" w:rsidP="00040B6C">
      <w:pPr>
        <w:spacing w:after="0" w:line="360" w:lineRule="atLeast"/>
        <w:textAlignment w:val="baseline"/>
        <w:rPr>
          <w:rFonts w:eastAsia="Times New Roman" w:cstheme="minorHAnsi"/>
          <w:lang w:eastAsia="en-AU"/>
        </w:rPr>
      </w:pPr>
      <w:r w:rsidRPr="00073611">
        <w:rPr>
          <w:rFonts w:eastAsia="Times New Roman" w:cstheme="minorHAnsi"/>
          <w:lang w:eastAsia="en-AU"/>
        </w:rPr>
        <w:t>Payment of your registration fee and any selected add</w:t>
      </w:r>
      <w:r w:rsidR="006A6EFC" w:rsidRPr="00073611">
        <w:rPr>
          <w:rFonts w:eastAsia="Times New Roman" w:cstheme="minorHAnsi"/>
          <w:lang w:eastAsia="en-AU"/>
        </w:rPr>
        <w:t>-</w:t>
      </w:r>
      <w:r w:rsidRPr="00073611">
        <w:rPr>
          <w:rFonts w:eastAsia="Times New Roman" w:cstheme="minorHAnsi"/>
          <w:lang w:eastAsia="en-AU"/>
        </w:rPr>
        <w:t xml:space="preserve">ons are due on completion of your registration. </w:t>
      </w:r>
      <w:r w:rsidR="006A6EFC" w:rsidRPr="00073611">
        <w:rPr>
          <w:rFonts w:eastAsia="Times New Roman" w:cstheme="minorHAnsi"/>
          <w:lang w:eastAsia="en-AU"/>
        </w:rPr>
        <w:t xml:space="preserve"> </w:t>
      </w:r>
      <w:r w:rsidRPr="00073611">
        <w:rPr>
          <w:rFonts w:eastAsia="Times New Roman" w:cstheme="minorHAnsi"/>
          <w:lang w:eastAsia="en-AU"/>
        </w:rPr>
        <w:t xml:space="preserve">A tax invoice will be emailed to you with confirmation of your registration. </w:t>
      </w:r>
      <w:r w:rsidR="006328DD" w:rsidRPr="00073611">
        <w:rPr>
          <w:rFonts w:eastAsia="Times New Roman" w:cstheme="minorHAnsi"/>
          <w:lang w:eastAsia="en-AU"/>
        </w:rPr>
        <w:t xml:space="preserve"> </w:t>
      </w:r>
      <w:r w:rsidRPr="00073611">
        <w:rPr>
          <w:rFonts w:eastAsia="Times New Roman" w:cstheme="minorHAnsi"/>
          <w:lang w:eastAsia="en-AU"/>
        </w:rPr>
        <w:t xml:space="preserve">A copy of your tax invoice is available via your dashboard at any time. </w:t>
      </w:r>
      <w:r w:rsidR="006328DD" w:rsidRPr="00073611">
        <w:rPr>
          <w:rFonts w:eastAsia="Times New Roman" w:cstheme="minorHAnsi"/>
          <w:lang w:eastAsia="en-AU"/>
        </w:rPr>
        <w:t xml:space="preserve"> </w:t>
      </w:r>
      <w:r w:rsidRPr="00073611">
        <w:rPr>
          <w:rFonts w:eastAsia="Times New Roman" w:cstheme="minorHAnsi"/>
          <w:lang w:eastAsia="en-AU"/>
        </w:rPr>
        <w:t>All fees are payable prior to commencement of the Event to ensure admission, unless by prior arrangement.</w:t>
      </w:r>
    </w:p>
    <w:p w14:paraId="50C489A0" w14:textId="77777777" w:rsidR="004766D5" w:rsidRPr="00040B6C" w:rsidRDefault="004766D5" w:rsidP="00040B6C">
      <w:pPr>
        <w:spacing w:after="0" w:line="360" w:lineRule="atLeast"/>
        <w:textAlignment w:val="baseline"/>
        <w:rPr>
          <w:rFonts w:eastAsia="Times New Roman" w:cstheme="minorHAnsi"/>
          <w:bdr w:val="none" w:sz="0" w:space="0" w:color="auto" w:frame="1"/>
          <w:lang w:eastAsia="en-AU"/>
        </w:rPr>
      </w:pPr>
    </w:p>
    <w:p w14:paraId="56ABE010" w14:textId="07047336" w:rsidR="004766D5" w:rsidRPr="00073611" w:rsidRDefault="004766D5" w:rsidP="00040B6C">
      <w:pPr>
        <w:spacing w:after="0" w:line="360" w:lineRule="atLeast"/>
        <w:textAlignment w:val="baseline"/>
        <w:rPr>
          <w:rFonts w:eastAsia="Times New Roman" w:cstheme="minorHAnsi"/>
          <w:lang w:eastAsia="en-AU"/>
        </w:rPr>
      </w:pPr>
      <w:r w:rsidRPr="00073611">
        <w:rPr>
          <w:rFonts w:eastAsia="Times New Roman" w:cstheme="minorHAnsi"/>
          <w:b/>
          <w:bCs/>
          <w:bdr w:val="none" w:sz="0" w:space="0" w:color="auto" w:frame="1"/>
          <w:lang w:eastAsia="en-AU"/>
        </w:rPr>
        <w:t>Registration Cancellation Policy</w:t>
      </w:r>
    </w:p>
    <w:p w14:paraId="1ABFA220" w14:textId="4329151B" w:rsidR="004766D5" w:rsidRPr="00073611" w:rsidRDefault="004766D5" w:rsidP="00040B6C">
      <w:pPr>
        <w:spacing w:after="0" w:line="360" w:lineRule="atLeast"/>
        <w:textAlignment w:val="baseline"/>
        <w:rPr>
          <w:rFonts w:eastAsia="Times New Roman" w:cstheme="minorHAnsi"/>
          <w:lang w:eastAsia="en-AU"/>
        </w:rPr>
      </w:pPr>
      <w:r w:rsidRPr="00073611">
        <w:rPr>
          <w:rFonts w:eastAsia="Times New Roman" w:cstheme="minorHAnsi"/>
          <w:lang w:eastAsia="en-AU"/>
        </w:rPr>
        <w:t xml:space="preserve">Should your circumstances change and you are unable to attend an Event, you must contact </w:t>
      </w:r>
      <w:r w:rsidR="006A6EFC" w:rsidRPr="00073611">
        <w:rPr>
          <w:rFonts w:eastAsia="Times New Roman" w:cstheme="minorHAnsi"/>
          <w:lang w:eastAsia="en-AU"/>
        </w:rPr>
        <w:t>HPE</w:t>
      </w:r>
      <w:r w:rsidRPr="00073611">
        <w:rPr>
          <w:rFonts w:eastAsia="Times New Roman" w:cstheme="minorHAnsi"/>
          <w:lang w:eastAsia="en-AU"/>
        </w:rPr>
        <w:t xml:space="preserve"> by no later than 30 days prior to the Event.</w:t>
      </w:r>
      <w:r w:rsidR="006328DD" w:rsidRPr="00073611">
        <w:rPr>
          <w:rFonts w:eastAsia="Times New Roman" w:cstheme="minorHAnsi"/>
          <w:lang w:eastAsia="en-AU"/>
        </w:rPr>
        <w:t xml:space="preserve"> </w:t>
      </w:r>
      <w:r w:rsidRPr="00073611">
        <w:rPr>
          <w:rFonts w:eastAsia="Times New Roman" w:cstheme="minorHAnsi"/>
          <w:lang w:eastAsia="en-AU"/>
        </w:rPr>
        <w:t xml:space="preserve"> A cancellation fee of $1</w:t>
      </w:r>
      <w:r w:rsidR="006328DD" w:rsidRPr="00073611">
        <w:rPr>
          <w:rFonts w:eastAsia="Times New Roman" w:cstheme="minorHAnsi"/>
          <w:lang w:eastAsia="en-AU"/>
        </w:rPr>
        <w:t>5</w:t>
      </w:r>
      <w:r w:rsidRPr="00073611">
        <w:rPr>
          <w:rFonts w:eastAsia="Times New Roman" w:cstheme="minorHAnsi"/>
          <w:lang w:eastAsia="en-AU"/>
        </w:rPr>
        <w:t>0.00 will apply to cover costs incurred in relation to your registration. Should you cancel less than 30 days prior to the commencement of the Event, no refund will be payable.</w:t>
      </w:r>
    </w:p>
    <w:p w14:paraId="2ADA3C13" w14:textId="332CB862" w:rsidR="004766D5" w:rsidRDefault="004766D5" w:rsidP="00040B6C">
      <w:pPr>
        <w:spacing w:after="0" w:line="360" w:lineRule="atLeast"/>
        <w:textAlignment w:val="baseline"/>
        <w:rPr>
          <w:rFonts w:eastAsia="Times New Roman" w:cstheme="minorHAnsi"/>
          <w:bdr w:val="none" w:sz="0" w:space="0" w:color="auto" w:frame="1"/>
          <w:lang w:eastAsia="en-AU"/>
        </w:rPr>
      </w:pPr>
    </w:p>
    <w:p w14:paraId="55AA5DFE" w14:textId="630204D6" w:rsidR="00B30DDF" w:rsidRDefault="00B30DDF" w:rsidP="00040B6C">
      <w:pPr>
        <w:spacing w:after="0" w:line="360" w:lineRule="atLeast"/>
        <w:textAlignment w:val="baseline"/>
        <w:rPr>
          <w:rFonts w:eastAsia="Times New Roman" w:cstheme="minorHAnsi"/>
          <w:bdr w:val="none" w:sz="0" w:space="0" w:color="auto" w:frame="1"/>
          <w:lang w:eastAsia="en-AU"/>
        </w:rPr>
      </w:pPr>
      <w:r>
        <w:rPr>
          <w:rFonts w:eastAsia="Times New Roman" w:cstheme="minorHAnsi"/>
          <w:bdr w:val="none" w:sz="0" w:space="0" w:color="auto" w:frame="1"/>
          <w:lang w:eastAsia="en-AU"/>
        </w:rPr>
        <w:t xml:space="preserve">HPE reserves the right to amend the format or postpone an event if it is deemed to be in the best interest of </w:t>
      </w:r>
      <w:r w:rsidR="006F04A8">
        <w:rPr>
          <w:rFonts w:eastAsia="Times New Roman" w:cstheme="minorHAnsi"/>
          <w:bdr w:val="none" w:sz="0" w:space="0" w:color="auto" w:frame="1"/>
          <w:lang w:eastAsia="en-AU"/>
        </w:rPr>
        <w:t>all stakeholders.</w:t>
      </w:r>
      <w:r>
        <w:rPr>
          <w:rFonts w:eastAsia="Times New Roman" w:cstheme="minorHAnsi"/>
          <w:bdr w:val="none" w:sz="0" w:space="0" w:color="auto" w:frame="1"/>
          <w:lang w:eastAsia="en-AU"/>
        </w:rPr>
        <w:t xml:space="preserve">  If any such changes are unsuitable, you must advise HPE</w:t>
      </w:r>
      <w:r w:rsidR="006F04A8">
        <w:rPr>
          <w:rFonts w:eastAsia="Times New Roman" w:cstheme="minorHAnsi"/>
          <w:bdr w:val="none" w:sz="0" w:space="0" w:color="auto" w:frame="1"/>
          <w:lang w:eastAsia="en-AU"/>
        </w:rPr>
        <w:t xml:space="preserve"> immediately upon receipt of our notification, and a refund will be processed.  If you do not advise HPE at this time, it will be assumed that you accept the amendment, and your registration will be adjusted to reflect this.</w:t>
      </w:r>
    </w:p>
    <w:p w14:paraId="5F8069C5" w14:textId="77777777" w:rsidR="006F04A8" w:rsidRPr="00040B6C" w:rsidRDefault="006F04A8" w:rsidP="00040B6C">
      <w:pPr>
        <w:spacing w:after="0" w:line="360" w:lineRule="atLeast"/>
        <w:textAlignment w:val="baseline"/>
        <w:rPr>
          <w:rFonts w:eastAsia="Times New Roman" w:cstheme="minorHAnsi"/>
          <w:bdr w:val="none" w:sz="0" w:space="0" w:color="auto" w:frame="1"/>
          <w:lang w:eastAsia="en-AU"/>
        </w:rPr>
      </w:pPr>
    </w:p>
    <w:p w14:paraId="44E93E3B" w14:textId="6A1B44D6" w:rsidR="00966E9F" w:rsidRDefault="00966E9F" w:rsidP="00966E9F">
      <w:pPr>
        <w:spacing w:after="0" w:line="360" w:lineRule="atLeast"/>
        <w:textAlignment w:val="baseline"/>
        <w:rPr>
          <w:rFonts w:eastAsia="Times New Roman" w:cstheme="minorHAnsi"/>
          <w:lang w:eastAsia="en-AU"/>
        </w:rPr>
      </w:pPr>
      <w:r w:rsidRPr="00073611">
        <w:rPr>
          <w:rFonts w:eastAsia="Times New Roman" w:cstheme="minorHAnsi"/>
          <w:lang w:eastAsia="en-AU"/>
        </w:rPr>
        <w:t>Should an Event be cancelled due to unforeseen circumstances, HPE will endeavour to process a refund within 90 days of such circumstances becoming known.</w:t>
      </w:r>
    </w:p>
    <w:p w14:paraId="5A3CF26C" w14:textId="77777777" w:rsidR="00372767" w:rsidRPr="00073611" w:rsidRDefault="00372767" w:rsidP="00966E9F">
      <w:pPr>
        <w:spacing w:after="0" w:line="360" w:lineRule="atLeast"/>
        <w:textAlignment w:val="baseline"/>
        <w:rPr>
          <w:rFonts w:eastAsia="Times New Roman" w:cstheme="minorHAnsi"/>
          <w:lang w:eastAsia="en-AU"/>
        </w:rPr>
      </w:pPr>
    </w:p>
    <w:p w14:paraId="3C37324E" w14:textId="77777777" w:rsidR="00966E9F" w:rsidRPr="00073611" w:rsidRDefault="00966E9F" w:rsidP="00966E9F">
      <w:pPr>
        <w:spacing w:after="0" w:line="360" w:lineRule="atLeast"/>
        <w:textAlignment w:val="baseline"/>
        <w:rPr>
          <w:rFonts w:eastAsia="Times New Roman" w:cstheme="minorHAnsi"/>
          <w:lang w:eastAsia="en-AU"/>
        </w:rPr>
      </w:pPr>
      <w:r w:rsidRPr="00073611">
        <w:rPr>
          <w:rFonts w:eastAsia="Times New Roman" w:cstheme="minorHAnsi"/>
          <w:lang w:eastAsia="en-AU"/>
        </w:rPr>
        <w:t>Refunds will only be processed to the credit card or bank account of the individual, organisation or institution from which the payment was received.  Should payment have been via cheque you will be contacted to confirm your current mailing address, and a cheque will be mailed to you.</w:t>
      </w:r>
    </w:p>
    <w:p w14:paraId="6D721991" w14:textId="0014BBF0" w:rsidR="004766D5" w:rsidRPr="00073611" w:rsidRDefault="004766D5" w:rsidP="004766D5">
      <w:pPr>
        <w:spacing w:after="0" w:line="360" w:lineRule="atLeast"/>
        <w:textAlignment w:val="baseline"/>
        <w:rPr>
          <w:rFonts w:eastAsia="Times New Roman" w:cstheme="minorHAnsi"/>
          <w:b/>
          <w:bCs/>
          <w:bdr w:val="none" w:sz="0" w:space="0" w:color="auto" w:frame="1"/>
          <w:lang w:eastAsia="en-AU"/>
        </w:rPr>
      </w:pPr>
      <w:r w:rsidRPr="00073611">
        <w:rPr>
          <w:rFonts w:eastAsia="Times New Roman" w:cstheme="minorHAnsi"/>
          <w:i/>
          <w:iCs/>
          <w:bdr w:val="none" w:sz="0" w:space="0" w:color="auto" w:frame="1"/>
          <w:lang w:eastAsia="en-AU"/>
        </w:rPr>
        <w:br/>
      </w:r>
      <w:r w:rsidRPr="00073611">
        <w:rPr>
          <w:rFonts w:eastAsia="Times New Roman" w:cstheme="minorHAnsi"/>
          <w:b/>
          <w:bCs/>
          <w:bdr w:val="none" w:sz="0" w:space="0" w:color="auto" w:frame="1"/>
          <w:lang w:eastAsia="en-AU"/>
        </w:rPr>
        <w:t>Credit Card Payments</w:t>
      </w:r>
    </w:p>
    <w:p w14:paraId="367A9265" w14:textId="5A5CD8BA" w:rsidR="004766D5" w:rsidRPr="00073611" w:rsidRDefault="00B46584" w:rsidP="004766D5">
      <w:pPr>
        <w:spacing w:after="0" w:line="360" w:lineRule="atLeast"/>
        <w:textAlignment w:val="baseline"/>
        <w:rPr>
          <w:rFonts w:eastAsia="Times New Roman" w:cstheme="minorHAnsi"/>
          <w:b/>
          <w:bCs/>
          <w:lang w:eastAsia="en-AU"/>
        </w:rPr>
      </w:pPr>
      <w:r w:rsidRPr="00073611">
        <w:rPr>
          <w:rFonts w:eastAsia="Times New Roman" w:cstheme="minorHAnsi"/>
          <w:b/>
          <w:bCs/>
          <w:noProof/>
          <w:bdr w:val="none" w:sz="0" w:space="0" w:color="auto" w:frame="1"/>
          <w:lang w:eastAsia="en-AU"/>
        </w:rPr>
        <w:drawing>
          <wp:anchor distT="0" distB="0" distL="114300" distR="114300" simplePos="0" relativeHeight="251658240" behindDoc="0" locked="0" layoutInCell="1" allowOverlap="1" wp14:anchorId="571493DA" wp14:editId="42B39D73">
            <wp:simplePos x="0" y="0"/>
            <wp:positionH relativeFrom="margin">
              <wp:align>left</wp:align>
            </wp:positionH>
            <wp:positionV relativeFrom="paragraph">
              <wp:posOffset>114300</wp:posOffset>
            </wp:positionV>
            <wp:extent cx="819150" cy="304800"/>
            <wp:effectExtent l="0" t="0" r="0" b="0"/>
            <wp:wrapNone/>
            <wp:docPr id="1" name="Picture 1" descr="visa mastercard american express logo mjl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sa mastercard american express logo mjlW"/>
                    <pic:cNvPicPr>
                      <a:picLocks noChangeAspect="1" noChangeArrowheads="1"/>
                    </pic:cNvPicPr>
                  </pic:nvPicPr>
                  <pic:blipFill rotWithShape="1">
                    <a:blip r:embed="rId7">
                      <a:extLst>
                        <a:ext uri="{28A0092B-C50C-407E-A947-70E740481C1C}">
                          <a14:useLocalDpi xmlns:a14="http://schemas.microsoft.com/office/drawing/2010/main" val="0"/>
                        </a:ext>
                      </a:extLst>
                    </a:blip>
                    <a:srcRect r="33333" b="-14286"/>
                    <a:stretch/>
                  </pic:blipFill>
                  <pic:spPr bwMode="auto">
                    <a:xfrm>
                      <a:off x="0" y="0"/>
                      <a:ext cx="819150" cy="3048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D4BB3C8" w14:textId="2E3C4CD8" w:rsidR="004766D5" w:rsidRPr="00073611" w:rsidRDefault="004766D5" w:rsidP="004766D5">
      <w:pPr>
        <w:spacing w:after="0" w:line="360" w:lineRule="atLeast"/>
        <w:textAlignment w:val="baseline"/>
        <w:rPr>
          <w:rFonts w:eastAsia="Times New Roman" w:cstheme="minorHAnsi"/>
          <w:lang w:eastAsia="en-AU"/>
        </w:rPr>
      </w:pPr>
    </w:p>
    <w:p w14:paraId="6C3CCCE8" w14:textId="62EFF7FE" w:rsidR="004766D5" w:rsidRPr="00073611" w:rsidRDefault="006A6EFC" w:rsidP="004766D5">
      <w:pPr>
        <w:spacing w:after="0" w:line="360" w:lineRule="atLeast"/>
        <w:textAlignment w:val="baseline"/>
        <w:rPr>
          <w:rFonts w:eastAsia="Times New Roman" w:cstheme="minorHAnsi"/>
          <w:lang w:eastAsia="en-AU"/>
        </w:rPr>
      </w:pPr>
      <w:r w:rsidRPr="00073611">
        <w:rPr>
          <w:rFonts w:eastAsia="Times New Roman" w:cstheme="minorHAnsi"/>
          <w:lang w:eastAsia="en-AU"/>
        </w:rPr>
        <w:t>HPE</w:t>
      </w:r>
      <w:r w:rsidR="004766D5" w:rsidRPr="00073611">
        <w:rPr>
          <w:rFonts w:eastAsia="Times New Roman" w:cstheme="minorHAnsi"/>
          <w:lang w:eastAsia="en-AU"/>
        </w:rPr>
        <w:t xml:space="preserve"> </w:t>
      </w:r>
      <w:r w:rsidR="00382E6F" w:rsidRPr="00073611">
        <w:rPr>
          <w:rFonts w:eastAsia="Times New Roman" w:cstheme="minorHAnsi"/>
          <w:lang w:eastAsia="en-AU"/>
        </w:rPr>
        <w:t>will accept</w:t>
      </w:r>
      <w:r w:rsidR="004766D5" w:rsidRPr="00073611">
        <w:rPr>
          <w:rFonts w:eastAsia="Times New Roman" w:cstheme="minorHAnsi"/>
          <w:lang w:eastAsia="en-AU"/>
        </w:rPr>
        <w:t xml:space="preserve"> payment by Visa</w:t>
      </w:r>
      <w:r w:rsidR="004822D7">
        <w:rPr>
          <w:rFonts w:eastAsia="Times New Roman" w:cstheme="minorHAnsi"/>
          <w:lang w:eastAsia="en-AU"/>
        </w:rPr>
        <w:t xml:space="preserve"> or </w:t>
      </w:r>
      <w:r w:rsidR="004766D5" w:rsidRPr="00073611">
        <w:rPr>
          <w:rFonts w:eastAsia="Times New Roman" w:cstheme="minorHAnsi"/>
          <w:lang w:eastAsia="en-AU"/>
        </w:rPr>
        <w:t xml:space="preserve">MasterCard at time of registration. </w:t>
      </w:r>
      <w:r w:rsidR="00382E6F" w:rsidRPr="00073611">
        <w:rPr>
          <w:rFonts w:eastAsia="Times New Roman" w:cstheme="minorHAnsi"/>
          <w:lang w:eastAsia="en-AU"/>
        </w:rPr>
        <w:t xml:space="preserve"> </w:t>
      </w:r>
      <w:r w:rsidR="004766D5" w:rsidRPr="00073611">
        <w:rPr>
          <w:rFonts w:eastAsia="Times New Roman" w:cstheme="minorHAnsi"/>
          <w:lang w:eastAsia="en-AU"/>
        </w:rPr>
        <w:t xml:space="preserve">Surcharges will be applied prior to finalising your payment and are non-refundable. </w:t>
      </w:r>
      <w:r w:rsidR="006328DD" w:rsidRPr="00073611">
        <w:rPr>
          <w:rFonts w:eastAsia="Times New Roman" w:cstheme="minorHAnsi"/>
          <w:lang w:eastAsia="en-AU"/>
        </w:rPr>
        <w:t xml:space="preserve"> </w:t>
      </w:r>
      <w:r w:rsidR="004766D5" w:rsidRPr="00073611">
        <w:rPr>
          <w:rFonts w:eastAsia="Times New Roman" w:cstheme="minorHAnsi"/>
          <w:lang w:eastAsia="en-AU"/>
        </w:rPr>
        <w:t xml:space="preserve">Credit card payments entered via your dashboard will be processed direct by </w:t>
      </w:r>
      <w:r w:rsidRPr="00073611">
        <w:rPr>
          <w:rFonts w:eastAsia="Times New Roman" w:cstheme="minorHAnsi"/>
          <w:lang w:eastAsia="en-AU"/>
        </w:rPr>
        <w:t>HPE</w:t>
      </w:r>
      <w:r w:rsidR="004766D5" w:rsidRPr="00073611">
        <w:rPr>
          <w:rFonts w:eastAsia="Times New Roman" w:cstheme="minorHAnsi"/>
          <w:lang w:eastAsia="en-AU"/>
        </w:rPr>
        <w:t>’s payment gateway.</w:t>
      </w:r>
      <w:r w:rsidR="006328DD" w:rsidRPr="00073611">
        <w:rPr>
          <w:rFonts w:eastAsia="Times New Roman" w:cstheme="minorHAnsi"/>
          <w:lang w:eastAsia="en-AU"/>
        </w:rPr>
        <w:t xml:space="preserve">  </w:t>
      </w:r>
      <w:r w:rsidR="004766D5" w:rsidRPr="00073611">
        <w:rPr>
          <w:rFonts w:eastAsia="Times New Roman" w:cstheme="minorHAnsi"/>
          <w:lang w:eastAsia="en-AU"/>
        </w:rPr>
        <w:t xml:space="preserve">Your credit card details will not be stored by </w:t>
      </w:r>
      <w:r w:rsidRPr="00073611">
        <w:rPr>
          <w:rFonts w:eastAsia="Times New Roman" w:cstheme="minorHAnsi"/>
          <w:lang w:eastAsia="en-AU"/>
        </w:rPr>
        <w:t>HPE</w:t>
      </w:r>
      <w:r w:rsidR="004766D5" w:rsidRPr="00073611">
        <w:rPr>
          <w:rFonts w:eastAsia="Times New Roman" w:cstheme="minorHAnsi"/>
          <w:lang w:eastAsia="en-AU"/>
        </w:rPr>
        <w:t>.</w:t>
      </w:r>
    </w:p>
    <w:p w14:paraId="13ECE1B0" w14:textId="77777777" w:rsidR="00966E9F" w:rsidRDefault="00966E9F" w:rsidP="004766D5">
      <w:pPr>
        <w:spacing w:after="0" w:line="360" w:lineRule="atLeast"/>
        <w:textAlignment w:val="baseline"/>
        <w:rPr>
          <w:rFonts w:eastAsia="Times New Roman" w:cstheme="minorHAnsi"/>
          <w:b/>
          <w:bCs/>
          <w:bdr w:val="none" w:sz="0" w:space="0" w:color="auto" w:frame="1"/>
          <w:lang w:eastAsia="en-AU"/>
        </w:rPr>
      </w:pPr>
    </w:p>
    <w:p w14:paraId="738DC488" w14:textId="6886BC26" w:rsidR="004766D5" w:rsidRPr="00073611" w:rsidRDefault="004766D5" w:rsidP="004766D5">
      <w:pPr>
        <w:spacing w:after="0" w:line="360" w:lineRule="atLeast"/>
        <w:textAlignment w:val="baseline"/>
        <w:rPr>
          <w:rFonts w:eastAsia="Times New Roman" w:cstheme="minorHAnsi"/>
          <w:lang w:eastAsia="en-AU"/>
        </w:rPr>
      </w:pPr>
      <w:r w:rsidRPr="00073611">
        <w:rPr>
          <w:rFonts w:eastAsia="Times New Roman" w:cstheme="minorHAnsi"/>
          <w:b/>
          <w:bCs/>
          <w:bdr w:val="none" w:sz="0" w:space="0" w:color="auto" w:frame="1"/>
          <w:lang w:eastAsia="en-AU"/>
        </w:rPr>
        <w:t>International Credit Card Payments</w:t>
      </w:r>
    </w:p>
    <w:p w14:paraId="05D97D6D" w14:textId="77777777" w:rsidR="00B662B2" w:rsidRDefault="002B6202" w:rsidP="004766D5">
      <w:pPr>
        <w:spacing w:after="0" w:line="360" w:lineRule="atLeast"/>
        <w:textAlignment w:val="baseline"/>
        <w:rPr>
          <w:rFonts w:eastAsia="Times New Roman" w:cstheme="minorHAnsi"/>
          <w:lang w:eastAsia="en-AU"/>
        </w:rPr>
      </w:pPr>
      <w:r>
        <w:rPr>
          <w:rFonts w:eastAsia="Times New Roman" w:cstheme="minorHAnsi"/>
          <w:lang w:eastAsia="en-AU"/>
        </w:rPr>
        <w:t>All transactions are processed in Australian Dollars (AUD).</w:t>
      </w:r>
    </w:p>
    <w:p w14:paraId="2D57CA17" w14:textId="77777777" w:rsidR="00B662B2" w:rsidRDefault="00B662B2" w:rsidP="004766D5">
      <w:pPr>
        <w:spacing w:after="0" w:line="360" w:lineRule="atLeast"/>
        <w:textAlignment w:val="baseline"/>
        <w:rPr>
          <w:rFonts w:eastAsia="Times New Roman" w:cstheme="minorHAnsi"/>
          <w:lang w:eastAsia="en-AU"/>
        </w:rPr>
      </w:pPr>
    </w:p>
    <w:p w14:paraId="20B9971C" w14:textId="7CE40517" w:rsidR="004766D5" w:rsidRPr="00073611" w:rsidRDefault="004766D5" w:rsidP="004766D5">
      <w:pPr>
        <w:spacing w:after="0" w:line="360" w:lineRule="atLeast"/>
        <w:textAlignment w:val="baseline"/>
        <w:rPr>
          <w:rFonts w:eastAsia="Times New Roman" w:cstheme="minorHAnsi"/>
          <w:lang w:eastAsia="en-AU"/>
        </w:rPr>
      </w:pPr>
      <w:r w:rsidRPr="00073611">
        <w:rPr>
          <w:rFonts w:eastAsia="Times New Roman" w:cstheme="minorHAnsi"/>
          <w:lang w:eastAsia="en-AU"/>
        </w:rPr>
        <w:t xml:space="preserve">Due to the increase in credit card fraud, international credit card payments will not be processed automatically via </w:t>
      </w:r>
      <w:r w:rsidR="006A6EFC" w:rsidRPr="00073611">
        <w:rPr>
          <w:rFonts w:eastAsia="Times New Roman" w:cstheme="minorHAnsi"/>
          <w:lang w:eastAsia="en-AU"/>
        </w:rPr>
        <w:t>HPE</w:t>
      </w:r>
      <w:r w:rsidRPr="00073611">
        <w:rPr>
          <w:rFonts w:eastAsia="Times New Roman" w:cstheme="minorHAnsi"/>
          <w:lang w:eastAsia="en-AU"/>
        </w:rPr>
        <w:t xml:space="preserve">’s Credit Card Merchant. Your payment will be processed by </w:t>
      </w:r>
      <w:r w:rsidR="006A6EFC" w:rsidRPr="00073611">
        <w:rPr>
          <w:rFonts w:eastAsia="Times New Roman" w:cstheme="minorHAnsi"/>
          <w:lang w:eastAsia="en-AU"/>
        </w:rPr>
        <w:t>HPE</w:t>
      </w:r>
      <w:r w:rsidRPr="00073611">
        <w:rPr>
          <w:rFonts w:eastAsia="Times New Roman" w:cstheme="minorHAnsi"/>
          <w:lang w:eastAsia="en-AU"/>
        </w:rPr>
        <w:t xml:space="preserve">’s Credit Card Merchant </w:t>
      </w:r>
      <w:r w:rsidR="00B662B2">
        <w:rPr>
          <w:rFonts w:eastAsia="Times New Roman" w:cstheme="minorHAnsi"/>
          <w:lang w:eastAsia="en-AU"/>
        </w:rPr>
        <w:t>after</w:t>
      </w:r>
      <w:r w:rsidRPr="00073611">
        <w:rPr>
          <w:rFonts w:eastAsia="Times New Roman" w:cstheme="minorHAnsi"/>
          <w:lang w:eastAsia="en-AU"/>
        </w:rPr>
        <w:t xml:space="preserve"> </w:t>
      </w:r>
      <w:r w:rsidR="006A6EFC" w:rsidRPr="00073611">
        <w:rPr>
          <w:rFonts w:eastAsia="Times New Roman" w:cstheme="minorHAnsi"/>
          <w:lang w:eastAsia="en-AU"/>
        </w:rPr>
        <w:t>HPE</w:t>
      </w:r>
      <w:r w:rsidRPr="00073611">
        <w:rPr>
          <w:rFonts w:eastAsia="Times New Roman" w:cstheme="minorHAnsi"/>
          <w:lang w:eastAsia="en-AU"/>
        </w:rPr>
        <w:t xml:space="preserve"> has reviewed your registration. </w:t>
      </w:r>
      <w:r w:rsidR="006328DD" w:rsidRPr="00073611">
        <w:rPr>
          <w:rFonts w:eastAsia="Times New Roman" w:cstheme="minorHAnsi"/>
          <w:lang w:eastAsia="en-AU"/>
        </w:rPr>
        <w:t xml:space="preserve"> </w:t>
      </w:r>
      <w:r w:rsidRPr="00073611">
        <w:rPr>
          <w:rFonts w:eastAsia="Times New Roman" w:cstheme="minorHAnsi"/>
          <w:lang w:eastAsia="en-AU"/>
        </w:rPr>
        <w:t>You may be required to provide a copy of your current passport and the front and back of your credit card prior to your payment being processed. We apologise for any inconvenience caused.</w:t>
      </w:r>
    </w:p>
    <w:p w14:paraId="4B9CD5CB" w14:textId="1C5AE1DF" w:rsidR="004766D5" w:rsidRPr="00040B6C" w:rsidRDefault="004766D5" w:rsidP="004766D5">
      <w:pPr>
        <w:spacing w:after="0" w:line="360" w:lineRule="atLeast"/>
        <w:textAlignment w:val="baseline"/>
        <w:rPr>
          <w:rFonts w:eastAsia="Times New Roman" w:cstheme="minorHAnsi"/>
          <w:bdr w:val="none" w:sz="0" w:space="0" w:color="auto" w:frame="1"/>
          <w:lang w:eastAsia="en-AU"/>
        </w:rPr>
      </w:pPr>
    </w:p>
    <w:p w14:paraId="115E32F6" w14:textId="77777777" w:rsidR="003F5FB4" w:rsidRPr="00073611" w:rsidRDefault="003F5FB4" w:rsidP="00966E9F">
      <w:pPr>
        <w:shd w:val="clear" w:color="auto" w:fill="FFFFFF"/>
        <w:spacing w:after="0" w:line="360" w:lineRule="auto"/>
        <w:textAlignment w:val="baseline"/>
        <w:rPr>
          <w:rFonts w:eastAsia="Times New Roman" w:cstheme="minorHAnsi"/>
          <w:lang w:eastAsia="en-AU"/>
        </w:rPr>
      </w:pPr>
      <w:r w:rsidRPr="00073611">
        <w:rPr>
          <w:rFonts w:eastAsia="Times New Roman" w:cstheme="minorHAnsi"/>
          <w:b/>
          <w:bCs/>
          <w:bdr w:val="none" w:sz="0" w:space="0" w:color="auto" w:frame="1"/>
          <w:lang w:eastAsia="en-AU"/>
        </w:rPr>
        <w:t>Visas</w:t>
      </w:r>
    </w:p>
    <w:p w14:paraId="65D5B43F" w14:textId="360354E4" w:rsidR="003F5FB4" w:rsidRPr="00073611" w:rsidRDefault="003F5FB4" w:rsidP="00966E9F">
      <w:pPr>
        <w:shd w:val="clear" w:color="auto" w:fill="FFFFFF"/>
        <w:spacing w:after="0" w:line="360" w:lineRule="auto"/>
        <w:textAlignment w:val="baseline"/>
        <w:rPr>
          <w:rFonts w:eastAsia="Times New Roman" w:cstheme="minorHAnsi"/>
          <w:bdr w:val="none" w:sz="0" w:space="0" w:color="auto" w:frame="1"/>
          <w:lang w:eastAsia="en-AU"/>
        </w:rPr>
      </w:pPr>
      <w:r w:rsidRPr="00073611">
        <w:rPr>
          <w:rFonts w:eastAsia="Times New Roman" w:cstheme="minorHAnsi"/>
          <w:bdr w:val="none" w:sz="0" w:space="0" w:color="auto" w:frame="1"/>
          <w:lang w:eastAsia="en-AU"/>
        </w:rPr>
        <w:t>Due to strict visa requirements for the countries listed below, registrations and presentations will not be confirmed until the applicant has obtained a visa.</w:t>
      </w:r>
    </w:p>
    <w:p w14:paraId="5270CD85" w14:textId="77777777" w:rsidR="003F5FB4" w:rsidRPr="00073611" w:rsidRDefault="003F5FB4" w:rsidP="00966E9F">
      <w:pPr>
        <w:shd w:val="clear" w:color="auto" w:fill="FFFFFF"/>
        <w:spacing w:after="0" w:line="360" w:lineRule="auto"/>
        <w:textAlignment w:val="baseline"/>
        <w:rPr>
          <w:rFonts w:eastAsia="Times New Roman" w:cstheme="minorHAnsi"/>
          <w:bdr w:val="none" w:sz="0" w:space="0" w:color="auto" w:frame="1"/>
          <w:lang w:eastAsia="en-AU"/>
        </w:rPr>
      </w:pPr>
    </w:p>
    <w:p w14:paraId="4C895217" w14:textId="77777777" w:rsidR="003F5FB4" w:rsidRPr="00073611" w:rsidRDefault="003F5FB4" w:rsidP="00966E9F">
      <w:pPr>
        <w:shd w:val="clear" w:color="auto" w:fill="FFFFFF"/>
        <w:spacing w:after="0" w:line="360" w:lineRule="auto"/>
        <w:textAlignment w:val="baseline"/>
        <w:rPr>
          <w:rFonts w:eastAsia="Times New Roman" w:cstheme="minorHAnsi"/>
          <w:bdr w:val="none" w:sz="0" w:space="0" w:color="auto" w:frame="1"/>
          <w:lang w:eastAsia="en-AU"/>
        </w:rPr>
      </w:pPr>
      <w:r w:rsidRPr="00073611">
        <w:rPr>
          <w:rFonts w:eastAsia="Times New Roman" w:cstheme="minorHAnsi"/>
          <w:b/>
          <w:bCs/>
          <w:bdr w:val="none" w:sz="0" w:space="0" w:color="auto" w:frame="1"/>
          <w:lang w:eastAsia="en-AU"/>
        </w:rPr>
        <w:t xml:space="preserve">Benin, Burkina Faso, Cape Verde, </w:t>
      </w:r>
      <w:proofErr w:type="spellStart"/>
      <w:r w:rsidRPr="00073611">
        <w:rPr>
          <w:rFonts w:eastAsia="Times New Roman" w:cstheme="minorHAnsi"/>
          <w:b/>
          <w:bCs/>
          <w:bdr w:val="none" w:sz="0" w:space="0" w:color="auto" w:frame="1"/>
          <w:lang w:eastAsia="en-AU"/>
        </w:rPr>
        <w:t>Cóte</w:t>
      </w:r>
      <w:proofErr w:type="spellEnd"/>
      <w:r w:rsidRPr="00073611">
        <w:rPr>
          <w:rFonts w:eastAsia="Times New Roman" w:cstheme="minorHAnsi"/>
          <w:b/>
          <w:bCs/>
          <w:bdr w:val="none" w:sz="0" w:space="0" w:color="auto" w:frame="1"/>
          <w:lang w:eastAsia="en-AU"/>
        </w:rPr>
        <w:t xml:space="preserve"> d’Ivoire, Gambia, Ghana, Guinea, Guinea-Bissau, Liberia, Mali, Niger, Nigeria, Senegal, Sierra Leone, Togo, Cameroon, Kenya, Somalia, Iran, Pakistan, Algeria, Libya, Egypt.</w:t>
      </w:r>
    </w:p>
    <w:p w14:paraId="6597F350" w14:textId="77777777" w:rsidR="003F5FB4" w:rsidRPr="00040B6C" w:rsidRDefault="003F5FB4" w:rsidP="004766D5">
      <w:pPr>
        <w:spacing w:after="0" w:line="360" w:lineRule="atLeast"/>
        <w:textAlignment w:val="baseline"/>
        <w:rPr>
          <w:rFonts w:eastAsia="Times New Roman" w:cstheme="minorHAnsi"/>
          <w:bdr w:val="none" w:sz="0" w:space="0" w:color="auto" w:frame="1"/>
          <w:lang w:eastAsia="en-AU"/>
        </w:rPr>
      </w:pPr>
    </w:p>
    <w:p w14:paraId="0CCA53B4" w14:textId="21C03A0D" w:rsidR="004766D5" w:rsidRPr="00073611" w:rsidRDefault="004766D5" w:rsidP="004766D5">
      <w:pPr>
        <w:spacing w:after="0" w:line="360" w:lineRule="atLeast"/>
        <w:textAlignment w:val="baseline"/>
        <w:rPr>
          <w:rFonts w:eastAsia="Times New Roman" w:cstheme="minorHAnsi"/>
          <w:lang w:eastAsia="en-AU"/>
        </w:rPr>
      </w:pPr>
      <w:r w:rsidRPr="00073611">
        <w:rPr>
          <w:rFonts w:eastAsia="Times New Roman" w:cstheme="minorHAnsi"/>
          <w:lang w:eastAsia="en-AU"/>
        </w:rPr>
        <w:t>If you have any concerns or require clarification, please contact us.</w:t>
      </w:r>
    </w:p>
    <w:p w14:paraId="48F9CDB9" w14:textId="73760F7E" w:rsidR="004766D5" w:rsidRPr="00073611" w:rsidRDefault="004C3A18" w:rsidP="004766D5">
      <w:pPr>
        <w:spacing w:after="0" w:line="360" w:lineRule="atLeast"/>
        <w:textAlignment w:val="baseline"/>
        <w:rPr>
          <w:rFonts w:eastAsia="Times New Roman" w:cstheme="minorHAnsi"/>
          <w:lang w:eastAsia="en-AU"/>
        </w:rPr>
      </w:pPr>
      <w:r w:rsidRPr="00073611">
        <w:rPr>
          <w:rFonts w:eastAsia="Times New Roman" w:cstheme="minorHAnsi"/>
          <w:lang w:eastAsia="en-AU"/>
        </w:rPr>
        <w:t>T</w:t>
      </w:r>
      <w:r w:rsidR="004766D5" w:rsidRPr="00073611">
        <w:rPr>
          <w:rFonts w:eastAsia="Times New Roman" w:cstheme="minorHAnsi"/>
          <w:lang w:eastAsia="en-AU"/>
        </w:rPr>
        <w:t xml:space="preserve">: 61 3 </w:t>
      </w:r>
      <w:r w:rsidRPr="00073611">
        <w:rPr>
          <w:rFonts w:eastAsia="Times New Roman" w:cstheme="minorHAnsi"/>
          <w:lang w:eastAsia="en-AU"/>
        </w:rPr>
        <w:t>9596 6662</w:t>
      </w:r>
    </w:p>
    <w:p w14:paraId="325607ED" w14:textId="29A4918E" w:rsidR="004766D5" w:rsidRPr="00073611" w:rsidRDefault="004766D5" w:rsidP="004766D5">
      <w:pPr>
        <w:spacing w:after="0" w:line="360" w:lineRule="atLeast"/>
        <w:textAlignment w:val="baseline"/>
        <w:rPr>
          <w:rFonts w:eastAsia="Times New Roman" w:cstheme="minorHAnsi"/>
          <w:lang w:eastAsia="en-AU"/>
        </w:rPr>
      </w:pPr>
      <w:r w:rsidRPr="00073611">
        <w:rPr>
          <w:rFonts w:eastAsia="Times New Roman" w:cstheme="minorHAnsi"/>
          <w:lang w:eastAsia="en-AU"/>
        </w:rPr>
        <w:t xml:space="preserve">F: 61 3 </w:t>
      </w:r>
      <w:r w:rsidR="004C3A18" w:rsidRPr="00073611">
        <w:rPr>
          <w:rFonts w:eastAsia="Times New Roman" w:cstheme="minorHAnsi"/>
          <w:lang w:eastAsia="en-AU"/>
        </w:rPr>
        <w:t>9596 6668</w:t>
      </w:r>
    </w:p>
    <w:p w14:paraId="297AE125" w14:textId="586F16E6" w:rsidR="004766D5" w:rsidRPr="00073611" w:rsidRDefault="004766D5" w:rsidP="004766D5">
      <w:pPr>
        <w:spacing w:after="0" w:line="360" w:lineRule="atLeast"/>
        <w:textAlignment w:val="baseline"/>
        <w:rPr>
          <w:rFonts w:eastAsia="Times New Roman" w:cstheme="minorHAnsi"/>
          <w:lang w:eastAsia="en-AU"/>
        </w:rPr>
      </w:pPr>
      <w:r w:rsidRPr="00073611">
        <w:rPr>
          <w:rFonts w:eastAsia="Times New Roman" w:cstheme="minorHAnsi"/>
          <w:lang w:eastAsia="en-AU"/>
        </w:rPr>
        <w:t>E:</w:t>
      </w:r>
      <w:r w:rsidR="004C3A18" w:rsidRPr="00073611">
        <w:t xml:space="preserve"> events@hpe.com.au</w:t>
      </w:r>
    </w:p>
    <w:p w14:paraId="59954EBB" w14:textId="77777777" w:rsidR="00574364" w:rsidRPr="00073611" w:rsidRDefault="00574364">
      <w:pPr>
        <w:rPr>
          <w:rFonts w:cstheme="minorHAnsi"/>
        </w:rPr>
      </w:pPr>
    </w:p>
    <w:sectPr w:rsidR="00574364" w:rsidRPr="00073611">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DCDA1F" w14:textId="77777777" w:rsidR="00B85190" w:rsidRDefault="00B85190" w:rsidP="004766D5">
      <w:pPr>
        <w:spacing w:after="0" w:line="240" w:lineRule="auto"/>
      </w:pPr>
      <w:r>
        <w:separator/>
      </w:r>
    </w:p>
  </w:endnote>
  <w:endnote w:type="continuationSeparator" w:id="0">
    <w:p w14:paraId="00A1E3FE" w14:textId="77777777" w:rsidR="00B85190" w:rsidRDefault="00B85190" w:rsidP="004766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88952235"/>
      <w:docPartObj>
        <w:docPartGallery w:val="Page Numbers (Bottom of Page)"/>
        <w:docPartUnique/>
      </w:docPartObj>
    </w:sdtPr>
    <w:sdtEndPr/>
    <w:sdtContent>
      <w:p w14:paraId="507AAA18" w14:textId="311C96CB" w:rsidR="00073611" w:rsidRDefault="00073611">
        <w:pPr>
          <w:pStyle w:val="Footer"/>
        </w:pPr>
        <w:r>
          <w:rPr>
            <w:rFonts w:asciiTheme="majorHAnsi" w:eastAsiaTheme="majorEastAsia" w:hAnsiTheme="majorHAnsi" w:cstheme="majorBidi"/>
            <w:noProof/>
            <w:sz w:val="28"/>
            <w:szCs w:val="28"/>
          </w:rPr>
          <mc:AlternateContent>
            <mc:Choice Requires="wps">
              <w:drawing>
                <wp:anchor distT="0" distB="0" distL="114300" distR="114300" simplePos="0" relativeHeight="251659264" behindDoc="0" locked="0" layoutInCell="1" allowOverlap="1" wp14:anchorId="14310809" wp14:editId="11DF0CFC">
                  <wp:simplePos x="0" y="0"/>
                  <wp:positionH relativeFrom="rightMargin">
                    <wp:align>center</wp:align>
                  </wp:positionH>
                  <wp:positionV relativeFrom="bottomMargin">
                    <wp:align>center</wp:align>
                  </wp:positionV>
                  <wp:extent cx="512445" cy="441325"/>
                  <wp:effectExtent l="0" t="0" r="1905" b="0"/>
                  <wp:wrapNone/>
                  <wp:docPr id="2" name="Flowchart: Alternate Process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2445" cy="441325"/>
                          </a:xfrm>
                          <a:prstGeom prst="flowChartAlternateProcess">
                            <a:avLst/>
                          </a:prstGeom>
                          <a:noFill/>
                          <a:ln>
                            <a:noFill/>
                          </a:ln>
                          <a:extLst>
                            <a:ext uri="{909E8E84-426E-40DD-AFC4-6F175D3DCCD1}">
                              <a14:hiddenFill xmlns:a14="http://schemas.microsoft.com/office/drawing/2010/main">
                                <a:solidFill>
                                  <a:srgbClr val="5C83B4"/>
                                </a:solidFill>
                              </a14:hiddenFill>
                            </a:ext>
                            <a:ext uri="{91240B29-F687-4F45-9708-019B960494DF}">
                              <a14:hiddenLine xmlns:a14="http://schemas.microsoft.com/office/drawing/2010/main" w="9525">
                                <a:solidFill>
                                  <a:srgbClr val="737373"/>
                                </a:solidFill>
                                <a:miter lim="800000"/>
                                <a:headEnd/>
                                <a:tailEnd/>
                              </a14:hiddenLine>
                            </a:ext>
                          </a:extLst>
                        </wps:spPr>
                        <wps:txbx>
                          <w:txbxContent>
                            <w:p w14:paraId="380DEC0E" w14:textId="77777777" w:rsidR="00073611" w:rsidRPr="00073611" w:rsidRDefault="00073611">
                              <w:pPr>
                                <w:pStyle w:val="Footer"/>
                                <w:pBdr>
                                  <w:top w:val="single" w:sz="12" w:space="1" w:color="A5A5A5" w:themeColor="accent3"/>
                                  <w:bottom w:val="single" w:sz="48" w:space="1" w:color="A5A5A5" w:themeColor="accent3"/>
                                </w:pBdr>
                                <w:jc w:val="center"/>
                              </w:pPr>
                              <w:r w:rsidRPr="00073611">
                                <w:fldChar w:fldCharType="begin"/>
                              </w:r>
                              <w:r w:rsidRPr="00073611">
                                <w:instrText xml:space="preserve"> PAGE    \* MERGEFORMAT </w:instrText>
                              </w:r>
                              <w:r w:rsidRPr="00073611">
                                <w:fldChar w:fldCharType="separate"/>
                              </w:r>
                              <w:r w:rsidRPr="00073611">
                                <w:rPr>
                                  <w:noProof/>
                                </w:rPr>
                                <w:t>2</w:t>
                              </w:r>
                              <w:r w:rsidRPr="00073611">
                                <w:rPr>
                                  <w:noProof/>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310809"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Flowchart: Alternate Process 2" o:spid="_x0000_s1026" type="#_x0000_t176" style="position:absolute;margin-left:0;margin-top:0;width:40.35pt;height:34.75pt;z-index:251659264;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" filled="f" fillcolor="#5c83b4" stroked="f" strokecolor="#737373">
                  <v:textbox>
                    <w:txbxContent>
                      <w:p w14:paraId="380DEC0E" w14:textId="77777777" w:rsidR="00073611" w:rsidRPr="00073611" w:rsidRDefault="00073611">
                        <w:pPr>
                          <w:pStyle w:val="Footer"/>
                          <w:pBdr>
                            <w:top w:val="single" w:sz="12" w:space="1" w:color="A5A5A5" w:themeColor="accent3"/>
                            <w:bottom w:val="single" w:sz="48" w:space="1" w:color="A5A5A5" w:themeColor="accent3"/>
                          </w:pBdr>
                          <w:jc w:val="center"/>
                        </w:pPr>
                        <w:r w:rsidRPr="00073611">
                          <w:fldChar w:fldCharType="begin"/>
                        </w:r>
                        <w:r w:rsidRPr="00073611">
                          <w:instrText xml:space="preserve"> PAGE    \* MERGEFORMAT </w:instrText>
                        </w:r>
                        <w:r w:rsidRPr="00073611">
                          <w:fldChar w:fldCharType="separate"/>
                        </w:r>
                        <w:r w:rsidRPr="00073611">
                          <w:rPr>
                            <w:noProof/>
                          </w:rPr>
                          <w:t>2</w:t>
                        </w:r>
                        <w:r w:rsidRPr="00073611">
                          <w:rPr>
                            <w:noProof/>
                          </w:rPr>
                          <w:fldChar w:fldCharType="end"/>
                        </w:r>
                      </w:p>
                    </w:txbxContent>
                  </v:textbox>
                  <w10:wrap anchorx="margin" anchory="margin"/>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F3EF48" w14:textId="77777777" w:rsidR="00B85190" w:rsidRDefault="00B85190" w:rsidP="004766D5">
      <w:pPr>
        <w:spacing w:after="0" w:line="240" w:lineRule="auto"/>
      </w:pPr>
      <w:r>
        <w:separator/>
      </w:r>
    </w:p>
  </w:footnote>
  <w:footnote w:type="continuationSeparator" w:id="0">
    <w:p w14:paraId="7008D9E4" w14:textId="77777777" w:rsidR="00B85190" w:rsidRDefault="00B85190" w:rsidP="004766D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696F05"/>
    <w:multiLevelType w:val="hybridMultilevel"/>
    <w:tmpl w:val="C68ED45A"/>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06C435AD"/>
    <w:multiLevelType w:val="hybridMultilevel"/>
    <w:tmpl w:val="E096650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DczsTA0tbQ0tTA0MzBR0lEKTi0uzszPAykwrwUAU0jp5ywAAAA="/>
  </w:docVars>
  <w:rsids>
    <w:rsidRoot w:val="004766D5"/>
    <w:rsid w:val="00040B6C"/>
    <w:rsid w:val="00073611"/>
    <w:rsid w:val="002B6202"/>
    <w:rsid w:val="00372767"/>
    <w:rsid w:val="00382E6F"/>
    <w:rsid w:val="003F5FB4"/>
    <w:rsid w:val="004766D5"/>
    <w:rsid w:val="004822D7"/>
    <w:rsid w:val="00487F9E"/>
    <w:rsid w:val="004C3A18"/>
    <w:rsid w:val="00574364"/>
    <w:rsid w:val="006328DD"/>
    <w:rsid w:val="006A6EFC"/>
    <w:rsid w:val="006F04A8"/>
    <w:rsid w:val="008A34B5"/>
    <w:rsid w:val="0090572E"/>
    <w:rsid w:val="00966E9F"/>
    <w:rsid w:val="00B30DDF"/>
    <w:rsid w:val="00B46584"/>
    <w:rsid w:val="00B662B2"/>
    <w:rsid w:val="00B85190"/>
    <w:rsid w:val="00BC0F73"/>
    <w:rsid w:val="00FE38E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4FE1BC97"/>
  <w15:chartTrackingRefBased/>
  <w15:docId w15:val="{60F8596C-EC71-44B0-AA6B-5DC0E8B72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4766D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766D5"/>
    <w:rPr>
      <w:rFonts w:ascii="Times New Roman" w:eastAsia="Times New Roman" w:hAnsi="Times New Roman" w:cs="Times New Roman"/>
      <w:b/>
      <w:bCs/>
      <w:kern w:val="36"/>
      <w:sz w:val="48"/>
      <w:szCs w:val="48"/>
      <w:lang w:eastAsia="en-AU"/>
    </w:rPr>
  </w:style>
  <w:style w:type="paragraph" w:styleId="NormalWeb">
    <w:name w:val="Normal (Web)"/>
    <w:basedOn w:val="Normal"/>
    <w:uiPriority w:val="99"/>
    <w:semiHidden/>
    <w:unhideWhenUsed/>
    <w:rsid w:val="004766D5"/>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4766D5"/>
    <w:rPr>
      <w:b/>
      <w:bCs/>
    </w:rPr>
  </w:style>
  <w:style w:type="character" w:styleId="Emphasis">
    <w:name w:val="Emphasis"/>
    <w:basedOn w:val="DefaultParagraphFont"/>
    <w:uiPriority w:val="20"/>
    <w:qFormat/>
    <w:rsid w:val="004766D5"/>
    <w:rPr>
      <w:i/>
      <w:iCs/>
    </w:rPr>
  </w:style>
  <w:style w:type="character" w:styleId="Hyperlink">
    <w:name w:val="Hyperlink"/>
    <w:basedOn w:val="DefaultParagraphFont"/>
    <w:uiPriority w:val="99"/>
    <w:semiHidden/>
    <w:unhideWhenUsed/>
    <w:rsid w:val="004766D5"/>
    <w:rPr>
      <w:color w:val="0000FF"/>
      <w:u w:val="single"/>
    </w:rPr>
  </w:style>
  <w:style w:type="paragraph" w:styleId="ListParagraph">
    <w:name w:val="List Paragraph"/>
    <w:basedOn w:val="Normal"/>
    <w:uiPriority w:val="34"/>
    <w:qFormat/>
    <w:rsid w:val="004766D5"/>
    <w:pPr>
      <w:ind w:left="720"/>
      <w:contextualSpacing/>
    </w:pPr>
  </w:style>
  <w:style w:type="paragraph" w:styleId="Header">
    <w:name w:val="header"/>
    <w:basedOn w:val="Normal"/>
    <w:link w:val="HeaderChar"/>
    <w:uiPriority w:val="99"/>
    <w:unhideWhenUsed/>
    <w:rsid w:val="004766D5"/>
    <w:pPr>
      <w:tabs>
        <w:tab w:val="center" w:pos="4513"/>
        <w:tab w:val="right" w:pos="9026"/>
      </w:tabs>
      <w:spacing w:after="0" w:line="240" w:lineRule="auto"/>
    </w:pPr>
  </w:style>
  <w:style w:type="character" w:customStyle="1" w:styleId="HeaderChar">
    <w:name w:val="Header Char"/>
    <w:basedOn w:val="DefaultParagraphFont"/>
    <w:link w:val="Header"/>
    <w:uiPriority w:val="99"/>
    <w:rsid w:val="004766D5"/>
  </w:style>
  <w:style w:type="paragraph" w:styleId="Footer">
    <w:name w:val="footer"/>
    <w:basedOn w:val="Normal"/>
    <w:link w:val="FooterChar"/>
    <w:uiPriority w:val="99"/>
    <w:unhideWhenUsed/>
    <w:rsid w:val="004766D5"/>
    <w:pPr>
      <w:tabs>
        <w:tab w:val="center" w:pos="4513"/>
        <w:tab w:val="right" w:pos="9026"/>
      </w:tabs>
      <w:spacing w:after="0" w:line="240" w:lineRule="auto"/>
    </w:pPr>
  </w:style>
  <w:style w:type="character" w:customStyle="1" w:styleId="FooterChar">
    <w:name w:val="Footer Char"/>
    <w:basedOn w:val="DefaultParagraphFont"/>
    <w:link w:val="Footer"/>
    <w:uiPriority w:val="99"/>
    <w:rsid w:val="004766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98010153">
      <w:bodyDiv w:val="1"/>
      <w:marLeft w:val="0"/>
      <w:marRight w:val="0"/>
      <w:marTop w:val="0"/>
      <w:marBottom w:val="0"/>
      <w:divBdr>
        <w:top w:val="none" w:sz="0" w:space="0" w:color="auto"/>
        <w:left w:val="none" w:sz="0" w:space="0" w:color="auto"/>
        <w:bottom w:val="none" w:sz="0" w:space="0" w:color="auto"/>
        <w:right w:val="none" w:sz="0" w:space="0" w:color="auto"/>
      </w:divBdr>
      <w:divsChild>
        <w:div w:id="3057487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TotalTime>
  <Pages>2</Pages>
  <Words>628</Words>
  <Characters>3585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Bianca Lee</dc:creator>
  <cp:keywords/>
  <dc:description/>
  <cp:lastModifiedBy>Tony Pool</cp:lastModifiedBy>
  <cp:revision>6</cp:revision>
  <cp:lastPrinted>2019-11-27T01:12:00Z</cp:lastPrinted>
  <dcterms:created xsi:type="dcterms:W3CDTF">2019-11-27T00:11:00Z</dcterms:created>
  <dcterms:modified xsi:type="dcterms:W3CDTF">2020-10-21T22:17:00Z</dcterms:modified>
</cp:coreProperties>
</file>